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v:background id="_x0000_s1025" o:bwmode="white" fillcolor="#ffc">
      <v:fill r:id="rId4" o:title="Stationery" color2="#750000" type="tile"/>
    </v:background>
  </w:background>
  <w:body>
    <w:p w:rsidR="003B1470" w:rsidRDefault="00FE44B6" w:rsidP="008D736E">
      <w:pPr>
        <w:tabs>
          <w:tab w:val="left" w:pos="8180"/>
        </w:tabs>
        <w:rPr>
          <w:sz w:val="24"/>
          <w:szCs w:val="24"/>
        </w:rPr>
      </w:pPr>
      <w:r w:rsidRPr="00FE44B6">
        <w:rPr>
          <w:b/>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1pt;height:18.5pt" fillcolor="#f30" strokecolor="#ffc000" strokeweight="1pt">
            <v:fill r:id="rId7" o:title="Brown marble" opacity="48497f" rotate="t" type="tile"/>
            <v:shadow on="t" type="perspective" color="#868686" opacity=".5" origin=",.5" offset="0,0" matrix=",56756f,,.5"/>
            <o:extrusion v:ext="view" backdepth="10pt" color="#630" viewpoint=",0" viewpointorigin=",0" skewangle="180" brightness="4000f" lightposition="-50000" lightlevel="52000f" lightposition2="50000" lightlevel2="14000f" lightharsh2="t"/>
            <v:textpath style="font-family:&quot;Arial Black&quot;;v-text-kern:t" trim="t" fitpath="t" string="NORTHERN TERRITORY WOMEN’S AWARDS IN HUMAN RIGHTS"/>
          </v:shape>
        </w:pict>
      </w:r>
    </w:p>
    <w:p w:rsidR="00FD0545" w:rsidRDefault="00FD0545" w:rsidP="008D736E">
      <w:pPr>
        <w:tabs>
          <w:tab w:val="left" w:pos="8180"/>
        </w:tabs>
        <w:rPr>
          <w:sz w:val="24"/>
          <w:szCs w:val="24"/>
        </w:rPr>
      </w:pPr>
    </w:p>
    <w:p w:rsidR="008D736E" w:rsidRDefault="008D736E" w:rsidP="008D736E">
      <w:pPr>
        <w:tabs>
          <w:tab w:val="left" w:pos="8180"/>
        </w:tabs>
        <w:rPr>
          <w:sz w:val="24"/>
          <w:szCs w:val="24"/>
        </w:rPr>
      </w:pPr>
      <w:r w:rsidRPr="00033E9D">
        <w:rPr>
          <w:sz w:val="24"/>
          <w:szCs w:val="24"/>
        </w:rPr>
        <w:t>In conjunction with International Women’s Day 2012, the N</w:t>
      </w:r>
      <w:r>
        <w:rPr>
          <w:sz w:val="24"/>
          <w:szCs w:val="24"/>
        </w:rPr>
        <w:t>orthern Territory</w:t>
      </w:r>
      <w:r w:rsidRPr="00033E9D">
        <w:rPr>
          <w:sz w:val="24"/>
          <w:szCs w:val="24"/>
        </w:rPr>
        <w:t xml:space="preserve"> Council for Human Rights Educa</w:t>
      </w:r>
      <w:r>
        <w:rPr>
          <w:sz w:val="24"/>
          <w:szCs w:val="24"/>
        </w:rPr>
        <w:t>tion (NTCHRE) is organising an Awards N</w:t>
      </w:r>
      <w:r w:rsidRPr="00033E9D">
        <w:rPr>
          <w:sz w:val="24"/>
          <w:szCs w:val="24"/>
        </w:rPr>
        <w:t xml:space="preserve">ight on 9 March 2012 </w:t>
      </w:r>
      <w:r w:rsidR="00FD0545">
        <w:rPr>
          <w:sz w:val="24"/>
          <w:szCs w:val="24"/>
        </w:rPr>
        <w:t>at Charles Darwin University from 6pm-9pm</w:t>
      </w:r>
      <w:r w:rsidR="00162BFB">
        <w:rPr>
          <w:sz w:val="24"/>
          <w:szCs w:val="24"/>
        </w:rPr>
        <w:t>.  The purpose of this public event</w:t>
      </w:r>
      <w:r w:rsidR="00FD0545">
        <w:rPr>
          <w:sz w:val="24"/>
          <w:szCs w:val="24"/>
        </w:rPr>
        <w:t xml:space="preserve"> is </w:t>
      </w:r>
      <w:r w:rsidRPr="00033E9D">
        <w:rPr>
          <w:sz w:val="24"/>
          <w:szCs w:val="24"/>
        </w:rPr>
        <w:t xml:space="preserve">to recognise </w:t>
      </w:r>
      <w:r>
        <w:rPr>
          <w:sz w:val="24"/>
          <w:szCs w:val="24"/>
        </w:rPr>
        <w:t xml:space="preserve">Northern Territory </w:t>
      </w:r>
      <w:r w:rsidRPr="00033E9D">
        <w:rPr>
          <w:sz w:val="24"/>
          <w:szCs w:val="24"/>
        </w:rPr>
        <w:t xml:space="preserve">women who have made significant contribution to the advancement of human rights.  </w:t>
      </w:r>
      <w:r w:rsidR="00FD0545">
        <w:rPr>
          <w:sz w:val="24"/>
          <w:szCs w:val="24"/>
        </w:rPr>
        <w:t xml:space="preserve">The event will also welcome guest speaker Samah Hadid, </w:t>
      </w:r>
      <w:r w:rsidR="009D2E49">
        <w:t>2010 Australian Youth Representative to the United Nations</w:t>
      </w:r>
      <w:r w:rsidR="001A355D">
        <w:rPr>
          <w:sz w:val="24"/>
          <w:szCs w:val="24"/>
        </w:rPr>
        <w:t>, who will speak about</w:t>
      </w:r>
      <w:r w:rsidR="009D2E49">
        <w:rPr>
          <w:sz w:val="24"/>
          <w:szCs w:val="24"/>
        </w:rPr>
        <w:t xml:space="preserve"> the role of women in human rights</w:t>
      </w:r>
      <w:r w:rsidR="00FD0545">
        <w:rPr>
          <w:sz w:val="24"/>
          <w:szCs w:val="24"/>
        </w:rPr>
        <w:t>.</w:t>
      </w:r>
    </w:p>
    <w:p w:rsidR="008D736E" w:rsidRDefault="008D736E" w:rsidP="008D736E">
      <w:pPr>
        <w:tabs>
          <w:tab w:val="left" w:pos="8180"/>
        </w:tabs>
        <w:rPr>
          <w:rStyle w:val="st"/>
          <w:sz w:val="24"/>
          <w:szCs w:val="24"/>
        </w:rPr>
      </w:pPr>
      <w:r>
        <w:rPr>
          <w:rStyle w:val="st"/>
          <w:sz w:val="24"/>
          <w:szCs w:val="24"/>
        </w:rPr>
        <w:t xml:space="preserve">The NT Human Rights Education Council </w:t>
      </w:r>
      <w:r w:rsidRPr="00033E9D">
        <w:rPr>
          <w:rStyle w:val="st"/>
          <w:sz w:val="24"/>
          <w:szCs w:val="24"/>
        </w:rPr>
        <w:t>invite</w:t>
      </w:r>
      <w:r>
        <w:rPr>
          <w:rStyle w:val="st"/>
          <w:sz w:val="24"/>
          <w:szCs w:val="24"/>
        </w:rPr>
        <w:t>s</w:t>
      </w:r>
      <w:r w:rsidRPr="00033E9D">
        <w:rPr>
          <w:rStyle w:val="st"/>
          <w:sz w:val="24"/>
          <w:szCs w:val="24"/>
        </w:rPr>
        <w:t xml:space="preserve"> </w:t>
      </w:r>
      <w:r>
        <w:rPr>
          <w:rStyle w:val="st"/>
          <w:sz w:val="24"/>
          <w:szCs w:val="24"/>
        </w:rPr>
        <w:t xml:space="preserve">public participation in the nomination of suitable women for the </w:t>
      </w:r>
      <w:r w:rsidRPr="00DD526F">
        <w:rPr>
          <w:rStyle w:val="st"/>
          <w:b/>
          <w:sz w:val="24"/>
          <w:szCs w:val="24"/>
        </w:rPr>
        <w:t>six</w:t>
      </w:r>
      <w:r w:rsidRPr="00033E9D">
        <w:rPr>
          <w:rStyle w:val="st"/>
          <w:b/>
          <w:sz w:val="24"/>
          <w:szCs w:val="24"/>
        </w:rPr>
        <w:t xml:space="preserve"> award categories</w:t>
      </w:r>
      <w:r w:rsidRPr="00033E9D">
        <w:rPr>
          <w:rStyle w:val="st"/>
          <w:sz w:val="24"/>
          <w:szCs w:val="24"/>
        </w:rPr>
        <w:t xml:space="preserve"> based on the </w:t>
      </w:r>
      <w:r w:rsidRPr="00033E9D">
        <w:rPr>
          <w:rStyle w:val="st"/>
          <w:b/>
          <w:sz w:val="24"/>
          <w:szCs w:val="24"/>
        </w:rPr>
        <w:t xml:space="preserve">Universal Declaration of Human Rights 1948 (UDHR) </w:t>
      </w:r>
      <w:hyperlink r:id="rId8" w:history="1">
        <w:r w:rsidRPr="00365364">
          <w:rPr>
            <w:rStyle w:val="Hyperlink"/>
            <w:b/>
            <w:sz w:val="24"/>
            <w:szCs w:val="24"/>
          </w:rPr>
          <w:t>www.un.org/en/documents/</w:t>
        </w:r>
        <w:r w:rsidRPr="00365364">
          <w:rPr>
            <w:rStyle w:val="Hyperlink"/>
            <w:b/>
            <w:bCs/>
            <w:sz w:val="24"/>
            <w:szCs w:val="24"/>
          </w:rPr>
          <w:t>udhr</w:t>
        </w:r>
        <w:r w:rsidRPr="00365364">
          <w:rPr>
            <w:rStyle w:val="Hyperlink"/>
            <w:b/>
            <w:sz w:val="24"/>
            <w:szCs w:val="24"/>
          </w:rPr>
          <w:t>/</w:t>
        </w:r>
      </w:hyperlink>
      <w:r w:rsidRPr="00365364">
        <w:rPr>
          <w:rStyle w:val="HTMLCite"/>
          <w:b/>
          <w:sz w:val="24"/>
          <w:szCs w:val="24"/>
        </w:rPr>
        <w:t xml:space="preserve"> </w:t>
      </w:r>
      <w:r w:rsidRPr="00365364">
        <w:rPr>
          <w:rStyle w:val="st"/>
          <w:b/>
          <w:sz w:val="24"/>
          <w:szCs w:val="24"/>
        </w:rPr>
        <w:t xml:space="preserve"> </w:t>
      </w:r>
      <w:r w:rsidRPr="00033E9D">
        <w:rPr>
          <w:rStyle w:val="st"/>
          <w:sz w:val="24"/>
          <w:szCs w:val="24"/>
        </w:rPr>
        <w:t xml:space="preserve">and </w:t>
      </w:r>
      <w:r w:rsidRPr="00033E9D">
        <w:rPr>
          <w:rStyle w:val="st"/>
          <w:b/>
          <w:sz w:val="24"/>
          <w:szCs w:val="24"/>
        </w:rPr>
        <w:t xml:space="preserve">The Convention on the Elimination of All Forms of Discrimination against Women 1979 (CEDAW) </w:t>
      </w:r>
      <w:hyperlink r:id="rId9" w:history="1">
        <w:r w:rsidRPr="00365364">
          <w:rPr>
            <w:rStyle w:val="Hyperlink"/>
            <w:b/>
            <w:sz w:val="24"/>
            <w:szCs w:val="24"/>
          </w:rPr>
          <w:t>www.un.org/womenwatch/daw/</w:t>
        </w:r>
        <w:r w:rsidRPr="00365364">
          <w:rPr>
            <w:rStyle w:val="Hyperlink"/>
            <w:b/>
            <w:bCs/>
            <w:sz w:val="24"/>
            <w:szCs w:val="24"/>
          </w:rPr>
          <w:t>cedaw</w:t>
        </w:r>
        <w:r w:rsidRPr="00365364">
          <w:rPr>
            <w:rStyle w:val="Hyperlink"/>
            <w:b/>
            <w:sz w:val="24"/>
            <w:szCs w:val="24"/>
          </w:rPr>
          <w:t>/</w:t>
        </w:r>
      </w:hyperlink>
      <w:r w:rsidRPr="00365364">
        <w:rPr>
          <w:rStyle w:val="HTMLCite"/>
          <w:b/>
          <w:sz w:val="24"/>
          <w:szCs w:val="24"/>
        </w:rPr>
        <w:t xml:space="preserve"> </w:t>
      </w:r>
      <w:r w:rsidRPr="00033E9D">
        <w:rPr>
          <w:rStyle w:val="st"/>
          <w:sz w:val="24"/>
          <w:szCs w:val="24"/>
        </w:rPr>
        <w:t>.  We have convened a panel judges from a cross section of society and welcome as many nominations as possible.</w:t>
      </w:r>
    </w:p>
    <w:p w:rsidR="001A355D" w:rsidRPr="001A355D" w:rsidRDefault="001A355D" w:rsidP="001A355D">
      <w:pPr>
        <w:rPr>
          <w:rStyle w:val="st"/>
          <w:color w:val="000000" w:themeColor="text1"/>
          <w:sz w:val="24"/>
          <w:szCs w:val="24"/>
        </w:rPr>
      </w:pPr>
      <w:r>
        <w:rPr>
          <w:sz w:val="24"/>
          <w:szCs w:val="24"/>
        </w:rPr>
        <w:t xml:space="preserve">The Awards Night will be a </w:t>
      </w:r>
      <w:r w:rsidRPr="00033E9D">
        <w:rPr>
          <w:sz w:val="24"/>
          <w:szCs w:val="24"/>
        </w:rPr>
        <w:t>collaborative effort with organisations such as Charles Darwin University, Multicultural Council of the NT, Melaleuca Refugee Centre</w:t>
      </w:r>
      <w:r>
        <w:rPr>
          <w:sz w:val="24"/>
          <w:szCs w:val="24"/>
        </w:rPr>
        <w:t>,</w:t>
      </w:r>
      <w:r w:rsidRPr="00033E9D">
        <w:rPr>
          <w:sz w:val="24"/>
          <w:szCs w:val="24"/>
        </w:rPr>
        <w:t xml:space="preserve"> the </w:t>
      </w:r>
      <w:r w:rsidRPr="00033E9D">
        <w:rPr>
          <w:rStyle w:val="st"/>
          <w:sz w:val="24"/>
          <w:szCs w:val="24"/>
        </w:rPr>
        <w:t>Australia Immigra</w:t>
      </w:r>
      <w:r>
        <w:rPr>
          <w:rStyle w:val="st"/>
          <w:sz w:val="24"/>
          <w:szCs w:val="24"/>
        </w:rPr>
        <w:t xml:space="preserve">nt and Refugee Women's Alliance and others.  </w:t>
      </w:r>
      <w:r w:rsidRPr="001A355D">
        <w:rPr>
          <w:rStyle w:val="st"/>
          <w:color w:val="000000" w:themeColor="text1"/>
          <w:sz w:val="24"/>
          <w:szCs w:val="24"/>
        </w:rPr>
        <w:t>Please note that this document is for purposes of publicising the Awards nomination process and inviting public participation.  The official publicity document for the Awards Night will be circulated in due course.</w:t>
      </w:r>
    </w:p>
    <w:p w:rsidR="003B1470" w:rsidRDefault="00162BFB" w:rsidP="003B1470">
      <w:pPr>
        <w:pStyle w:val="ListParagraph"/>
        <w:tabs>
          <w:tab w:val="left" w:pos="8180"/>
        </w:tabs>
        <w:ind w:left="284"/>
        <w:rPr>
          <w:rStyle w:val="st"/>
          <w:b/>
          <w:sz w:val="20"/>
          <w:szCs w:val="20"/>
        </w:rPr>
      </w:pPr>
      <w:r w:rsidRPr="00FE44B6">
        <w:rPr>
          <w:rStyle w:val="st"/>
          <w:b/>
          <w:sz w:val="20"/>
          <w:szCs w:val="20"/>
        </w:rPr>
        <w:pict>
          <v:shape id="_x0000_i1026" type="#_x0000_t136" style="width:296pt;height:24pt" fillcolor="#630" strokecolor="#ffc000">
            <v:fill r:id="rId7" o:title="Brown marble" type="tile"/>
            <v:shadow on="t" color="#868686" opacity=".5" offset="-6pt,-6pt"/>
            <o:extrusion v:ext="view" backdepth="10pt" color="#630" viewpoint=",0" viewpointorigin=",0" skewangle="180" brightness="4000f" lightposition="-50000" lightlevel="52000f" lightposition2="50000" lightlevel2="14000f" lightharsh2="t"/>
            <v:textpath style="font-family:&quot;Arial Black&quot;;v-text-kern:t" trim="t" fitpath="t" string="Categories of the Awards  "/>
          </v:shape>
        </w:pict>
      </w:r>
    </w:p>
    <w:p w:rsidR="00757486" w:rsidRDefault="00757486" w:rsidP="003B1470">
      <w:pPr>
        <w:pStyle w:val="ListParagraph"/>
        <w:tabs>
          <w:tab w:val="left" w:pos="8180"/>
        </w:tabs>
        <w:ind w:left="284"/>
        <w:rPr>
          <w:rStyle w:val="st"/>
          <w:b/>
          <w:sz w:val="24"/>
          <w:szCs w:val="24"/>
        </w:rPr>
      </w:pPr>
    </w:p>
    <w:p w:rsidR="008D736E" w:rsidRDefault="008D736E" w:rsidP="008D736E">
      <w:pPr>
        <w:pStyle w:val="ListParagraph"/>
        <w:numPr>
          <w:ilvl w:val="0"/>
          <w:numId w:val="1"/>
        </w:numPr>
        <w:tabs>
          <w:tab w:val="num" w:pos="720"/>
          <w:tab w:val="left" w:pos="8180"/>
        </w:tabs>
        <w:rPr>
          <w:rStyle w:val="st"/>
          <w:b/>
          <w:sz w:val="24"/>
          <w:szCs w:val="24"/>
        </w:rPr>
      </w:pPr>
      <w:r w:rsidRPr="00033E9D">
        <w:rPr>
          <w:rStyle w:val="st"/>
          <w:b/>
          <w:sz w:val="24"/>
          <w:szCs w:val="24"/>
        </w:rPr>
        <w:t>Education (Article 26 UDHR; Articles 5 &amp;10 CEDAW)</w:t>
      </w:r>
    </w:p>
    <w:p w:rsidR="008D736E" w:rsidRDefault="008D736E" w:rsidP="008D736E">
      <w:pPr>
        <w:pStyle w:val="ListParagraph"/>
        <w:tabs>
          <w:tab w:val="left" w:pos="8180"/>
        </w:tabs>
        <w:ind w:left="360"/>
        <w:rPr>
          <w:rStyle w:val="st"/>
          <w:sz w:val="24"/>
          <w:szCs w:val="24"/>
        </w:rPr>
      </w:pPr>
      <w:r>
        <w:rPr>
          <w:rStyle w:val="st"/>
          <w:sz w:val="24"/>
          <w:szCs w:val="24"/>
        </w:rPr>
        <w:t>T</w:t>
      </w:r>
      <w:r w:rsidRPr="00033E9D">
        <w:rPr>
          <w:rStyle w:val="st"/>
          <w:sz w:val="24"/>
          <w:szCs w:val="24"/>
        </w:rPr>
        <w:t>his includes but not limited to women who have promoted and advocated the right to education; and/or been involved in the development of education system; and/or contributed significant research and/or scholarly work in the field of education</w:t>
      </w:r>
      <w:r>
        <w:rPr>
          <w:rStyle w:val="st"/>
          <w:sz w:val="24"/>
          <w:szCs w:val="24"/>
        </w:rPr>
        <w:t>; and/or involved in community service in the area of education</w:t>
      </w:r>
      <w:r w:rsidRPr="00033E9D">
        <w:rPr>
          <w:rStyle w:val="st"/>
          <w:sz w:val="24"/>
          <w:szCs w:val="24"/>
        </w:rPr>
        <w:t xml:space="preserve">. </w:t>
      </w:r>
    </w:p>
    <w:p w:rsidR="008D736E" w:rsidRPr="00033E9D" w:rsidRDefault="008D736E" w:rsidP="008D736E">
      <w:pPr>
        <w:pStyle w:val="ListParagraph"/>
        <w:tabs>
          <w:tab w:val="left" w:pos="8180"/>
        </w:tabs>
        <w:ind w:left="644"/>
        <w:rPr>
          <w:rStyle w:val="st"/>
          <w:sz w:val="24"/>
          <w:szCs w:val="24"/>
        </w:rPr>
      </w:pPr>
    </w:p>
    <w:p w:rsidR="008D736E" w:rsidRDefault="008D736E" w:rsidP="008D736E">
      <w:pPr>
        <w:pStyle w:val="ListParagraph"/>
        <w:numPr>
          <w:ilvl w:val="0"/>
          <w:numId w:val="1"/>
        </w:numPr>
        <w:tabs>
          <w:tab w:val="num" w:pos="720"/>
          <w:tab w:val="left" w:pos="8180"/>
        </w:tabs>
        <w:rPr>
          <w:rStyle w:val="st"/>
          <w:b/>
          <w:sz w:val="24"/>
          <w:szCs w:val="24"/>
        </w:rPr>
      </w:pPr>
      <w:r w:rsidRPr="00033E9D">
        <w:rPr>
          <w:rStyle w:val="st"/>
          <w:b/>
          <w:sz w:val="24"/>
          <w:szCs w:val="24"/>
        </w:rPr>
        <w:t>Culture (Article 27 UDHR; Article 5 CEDAW)</w:t>
      </w:r>
    </w:p>
    <w:p w:rsidR="008D736E" w:rsidRDefault="008D736E" w:rsidP="008D736E">
      <w:pPr>
        <w:pStyle w:val="ListParagraph"/>
        <w:tabs>
          <w:tab w:val="left" w:pos="8180"/>
        </w:tabs>
        <w:ind w:left="360"/>
        <w:rPr>
          <w:rStyle w:val="st"/>
          <w:sz w:val="24"/>
          <w:szCs w:val="24"/>
        </w:rPr>
      </w:pPr>
      <w:r>
        <w:rPr>
          <w:rStyle w:val="st"/>
          <w:sz w:val="24"/>
          <w:szCs w:val="24"/>
        </w:rPr>
        <w:t>C</w:t>
      </w:r>
      <w:r w:rsidRPr="00033E9D">
        <w:rPr>
          <w:rStyle w:val="st"/>
          <w:sz w:val="24"/>
          <w:szCs w:val="24"/>
        </w:rPr>
        <w:t xml:space="preserve">ulture refers to the culture of the multicultural </w:t>
      </w:r>
      <w:smartTag w:uri="urn:schemas-microsoft-com:office:smarttags" w:element="place">
        <w:smartTag w:uri="urn:schemas-microsoft-com:office:smarttags" w:element="country-region">
          <w:r w:rsidRPr="00033E9D">
            <w:rPr>
              <w:rStyle w:val="st"/>
              <w:sz w:val="24"/>
              <w:szCs w:val="24"/>
            </w:rPr>
            <w:t>Australia</w:t>
          </w:r>
        </w:smartTag>
      </w:smartTag>
      <w:r w:rsidRPr="00033E9D">
        <w:rPr>
          <w:rStyle w:val="st"/>
          <w:sz w:val="24"/>
          <w:szCs w:val="24"/>
        </w:rPr>
        <w:t xml:space="preserve"> which includes Indigenous culture</w:t>
      </w:r>
      <w:r>
        <w:rPr>
          <w:rStyle w:val="st"/>
          <w:sz w:val="24"/>
          <w:szCs w:val="24"/>
        </w:rPr>
        <w:t>; and migrant and refugee cultures. T</w:t>
      </w:r>
      <w:r w:rsidRPr="00033E9D">
        <w:rPr>
          <w:rStyle w:val="st"/>
          <w:sz w:val="24"/>
          <w:szCs w:val="24"/>
        </w:rPr>
        <w:t>his includes but not limited to women who have taken leadership in promoting the culture of their communities; and/or preserving traditional knowledge; and/or advocating for</w:t>
      </w:r>
      <w:r>
        <w:rPr>
          <w:rStyle w:val="st"/>
          <w:sz w:val="24"/>
          <w:szCs w:val="24"/>
        </w:rPr>
        <w:t xml:space="preserve"> the right to cultural identity; and/or involved in community service in the area of promoting, developing and preserving cultural rights</w:t>
      </w:r>
      <w:r w:rsidRPr="00033E9D">
        <w:rPr>
          <w:rStyle w:val="st"/>
          <w:sz w:val="24"/>
          <w:szCs w:val="24"/>
        </w:rPr>
        <w:t>.</w:t>
      </w:r>
    </w:p>
    <w:p w:rsidR="009D2E49" w:rsidRDefault="009D2E49" w:rsidP="008D736E">
      <w:pPr>
        <w:pStyle w:val="ListParagraph"/>
        <w:tabs>
          <w:tab w:val="left" w:pos="8180"/>
        </w:tabs>
        <w:ind w:left="360"/>
        <w:rPr>
          <w:rStyle w:val="st"/>
          <w:sz w:val="24"/>
          <w:szCs w:val="24"/>
        </w:rPr>
      </w:pPr>
    </w:p>
    <w:p w:rsidR="008D736E" w:rsidRPr="00033E9D" w:rsidRDefault="008D736E" w:rsidP="008D736E">
      <w:pPr>
        <w:pStyle w:val="ListParagraph"/>
        <w:tabs>
          <w:tab w:val="left" w:pos="8180"/>
        </w:tabs>
        <w:ind w:left="644"/>
        <w:rPr>
          <w:rStyle w:val="st"/>
          <w:sz w:val="24"/>
          <w:szCs w:val="24"/>
        </w:rPr>
      </w:pPr>
    </w:p>
    <w:p w:rsidR="008D736E" w:rsidRDefault="008D736E" w:rsidP="008D736E">
      <w:pPr>
        <w:pStyle w:val="ListParagraph"/>
        <w:numPr>
          <w:ilvl w:val="0"/>
          <w:numId w:val="1"/>
        </w:numPr>
        <w:tabs>
          <w:tab w:val="num" w:pos="720"/>
          <w:tab w:val="left" w:pos="8180"/>
        </w:tabs>
        <w:rPr>
          <w:rStyle w:val="st"/>
          <w:b/>
          <w:sz w:val="24"/>
          <w:szCs w:val="24"/>
        </w:rPr>
      </w:pPr>
      <w:r w:rsidRPr="00033E9D">
        <w:rPr>
          <w:rStyle w:val="st"/>
          <w:b/>
          <w:sz w:val="24"/>
          <w:szCs w:val="24"/>
        </w:rPr>
        <w:lastRenderedPageBreak/>
        <w:t>Health (Article 25 UDHR; Article 12 CEDAW)</w:t>
      </w:r>
    </w:p>
    <w:p w:rsidR="008D736E" w:rsidRDefault="008D736E" w:rsidP="008D736E">
      <w:pPr>
        <w:pStyle w:val="ListParagraph"/>
        <w:tabs>
          <w:tab w:val="left" w:pos="8180"/>
        </w:tabs>
        <w:ind w:left="360"/>
        <w:rPr>
          <w:rStyle w:val="st"/>
          <w:sz w:val="24"/>
          <w:szCs w:val="24"/>
        </w:rPr>
      </w:pPr>
      <w:r>
        <w:rPr>
          <w:rStyle w:val="st"/>
          <w:sz w:val="24"/>
          <w:szCs w:val="24"/>
        </w:rPr>
        <w:t>T</w:t>
      </w:r>
      <w:r w:rsidRPr="00033E9D">
        <w:rPr>
          <w:rStyle w:val="st"/>
          <w:sz w:val="24"/>
          <w:szCs w:val="24"/>
        </w:rPr>
        <w:t xml:space="preserve">his includes but not limited to women who have advocated for right to health; and/or contributed and advanced the rights </w:t>
      </w:r>
      <w:r w:rsidR="00365364">
        <w:rPr>
          <w:rStyle w:val="st"/>
          <w:sz w:val="24"/>
          <w:szCs w:val="24"/>
        </w:rPr>
        <w:t>of person with disability</w:t>
      </w:r>
      <w:r w:rsidRPr="00033E9D">
        <w:rPr>
          <w:rStyle w:val="st"/>
          <w:sz w:val="24"/>
          <w:szCs w:val="24"/>
        </w:rPr>
        <w:t>; and/or contributed significant research and/or scholarly work in any area of health</w:t>
      </w:r>
      <w:r>
        <w:rPr>
          <w:rStyle w:val="st"/>
          <w:sz w:val="24"/>
          <w:szCs w:val="24"/>
        </w:rPr>
        <w:t>; and/or involved in community service in the area of promoting and improving health rights.</w:t>
      </w:r>
    </w:p>
    <w:p w:rsidR="008D736E" w:rsidRPr="00033E9D" w:rsidRDefault="008D736E" w:rsidP="008D736E">
      <w:pPr>
        <w:pStyle w:val="ListParagraph"/>
        <w:tabs>
          <w:tab w:val="left" w:pos="8180"/>
        </w:tabs>
        <w:ind w:left="644"/>
        <w:rPr>
          <w:rStyle w:val="st"/>
          <w:sz w:val="24"/>
          <w:szCs w:val="24"/>
        </w:rPr>
      </w:pPr>
    </w:p>
    <w:p w:rsidR="008D736E" w:rsidRDefault="008D736E" w:rsidP="008D736E">
      <w:pPr>
        <w:pStyle w:val="ListParagraph"/>
        <w:numPr>
          <w:ilvl w:val="0"/>
          <w:numId w:val="1"/>
        </w:numPr>
        <w:tabs>
          <w:tab w:val="num" w:pos="720"/>
          <w:tab w:val="left" w:pos="8180"/>
        </w:tabs>
        <w:rPr>
          <w:rStyle w:val="st"/>
          <w:b/>
          <w:sz w:val="24"/>
          <w:szCs w:val="24"/>
        </w:rPr>
      </w:pPr>
      <w:r w:rsidRPr="00033E9D">
        <w:rPr>
          <w:rStyle w:val="st"/>
          <w:b/>
          <w:sz w:val="24"/>
          <w:szCs w:val="24"/>
        </w:rPr>
        <w:t>Rural Women (Article 14 CEDAW)</w:t>
      </w:r>
    </w:p>
    <w:p w:rsidR="008D736E" w:rsidRDefault="008D736E" w:rsidP="008D736E">
      <w:pPr>
        <w:pStyle w:val="ListParagraph"/>
        <w:tabs>
          <w:tab w:val="left" w:pos="8180"/>
        </w:tabs>
        <w:ind w:left="360"/>
        <w:rPr>
          <w:rStyle w:val="st"/>
          <w:b/>
          <w:sz w:val="24"/>
          <w:szCs w:val="24"/>
        </w:rPr>
      </w:pPr>
      <w:r>
        <w:rPr>
          <w:rStyle w:val="st"/>
          <w:sz w:val="24"/>
          <w:szCs w:val="24"/>
        </w:rPr>
        <w:t>T</w:t>
      </w:r>
      <w:r w:rsidRPr="00033E9D">
        <w:rPr>
          <w:rStyle w:val="st"/>
          <w:sz w:val="24"/>
          <w:szCs w:val="24"/>
        </w:rPr>
        <w:t>his includes but not limited to women who have advocated for equal rights and opportunities for rural women in the NT; and/or engaged in activities or provide services to improve the quality of lives of rural women; and/or contributed significant research and scholarly work which has or will benefit rural women</w:t>
      </w:r>
      <w:r>
        <w:rPr>
          <w:rStyle w:val="st"/>
          <w:sz w:val="24"/>
          <w:szCs w:val="24"/>
        </w:rPr>
        <w:t>; and/or involved in community service in the area of promoting and improving rural women’s rights.</w:t>
      </w:r>
    </w:p>
    <w:p w:rsidR="008D736E" w:rsidRDefault="008D736E" w:rsidP="008D736E">
      <w:pPr>
        <w:pStyle w:val="ListParagraph"/>
        <w:tabs>
          <w:tab w:val="left" w:pos="8180"/>
        </w:tabs>
        <w:ind w:left="284"/>
        <w:rPr>
          <w:rStyle w:val="st"/>
          <w:b/>
          <w:sz w:val="24"/>
          <w:szCs w:val="24"/>
        </w:rPr>
      </w:pPr>
    </w:p>
    <w:p w:rsidR="008D736E" w:rsidRDefault="008D736E" w:rsidP="008D736E">
      <w:pPr>
        <w:pStyle w:val="ListParagraph"/>
        <w:numPr>
          <w:ilvl w:val="0"/>
          <w:numId w:val="1"/>
        </w:numPr>
        <w:tabs>
          <w:tab w:val="num" w:pos="720"/>
          <w:tab w:val="left" w:pos="8180"/>
        </w:tabs>
        <w:rPr>
          <w:rStyle w:val="st"/>
          <w:b/>
          <w:sz w:val="24"/>
          <w:szCs w:val="24"/>
        </w:rPr>
      </w:pPr>
      <w:r w:rsidRPr="00033E9D">
        <w:rPr>
          <w:rStyle w:val="st"/>
          <w:b/>
          <w:sz w:val="24"/>
          <w:szCs w:val="24"/>
        </w:rPr>
        <w:t>Law and policy in Human Rights (Preamble of UDHR; Articles 2 &amp; 3 CEDAW)</w:t>
      </w:r>
    </w:p>
    <w:p w:rsidR="008D736E" w:rsidRDefault="008D736E" w:rsidP="008D736E">
      <w:pPr>
        <w:pStyle w:val="ListParagraph"/>
        <w:tabs>
          <w:tab w:val="left" w:pos="8180"/>
        </w:tabs>
        <w:ind w:left="360"/>
        <w:rPr>
          <w:rStyle w:val="st"/>
          <w:b/>
          <w:sz w:val="24"/>
          <w:szCs w:val="24"/>
        </w:rPr>
      </w:pPr>
      <w:r>
        <w:rPr>
          <w:rStyle w:val="st"/>
          <w:sz w:val="24"/>
          <w:szCs w:val="24"/>
        </w:rPr>
        <w:t>T</w:t>
      </w:r>
      <w:r w:rsidRPr="00033E9D">
        <w:rPr>
          <w:rStyle w:val="st"/>
          <w:sz w:val="24"/>
          <w:szCs w:val="24"/>
        </w:rPr>
        <w:t>his includes but not limited to women who have been actively advocating for policy and law in the advancement of human rights in a general or specific area; and/or promotes social justice through the legal system; and/or enforces policy and law to improve human rights standards; and/or contributed significant research and/or scholarly work on development of human rights law and policy.</w:t>
      </w:r>
    </w:p>
    <w:p w:rsidR="008D736E" w:rsidRDefault="008D736E" w:rsidP="008D736E">
      <w:pPr>
        <w:pStyle w:val="ListParagraph"/>
        <w:tabs>
          <w:tab w:val="left" w:pos="8180"/>
        </w:tabs>
        <w:ind w:left="284"/>
        <w:rPr>
          <w:rStyle w:val="st"/>
          <w:b/>
          <w:sz w:val="24"/>
          <w:szCs w:val="24"/>
        </w:rPr>
      </w:pPr>
    </w:p>
    <w:p w:rsidR="008D736E" w:rsidRDefault="008D736E" w:rsidP="008D736E">
      <w:pPr>
        <w:pStyle w:val="ListParagraph"/>
        <w:numPr>
          <w:ilvl w:val="0"/>
          <w:numId w:val="1"/>
        </w:numPr>
        <w:tabs>
          <w:tab w:val="num" w:pos="720"/>
          <w:tab w:val="left" w:pos="8180"/>
        </w:tabs>
        <w:rPr>
          <w:rStyle w:val="st"/>
          <w:b/>
          <w:sz w:val="24"/>
          <w:szCs w:val="24"/>
        </w:rPr>
      </w:pPr>
      <w:r w:rsidRPr="00033E9D">
        <w:rPr>
          <w:rStyle w:val="st"/>
          <w:b/>
          <w:sz w:val="24"/>
          <w:szCs w:val="24"/>
        </w:rPr>
        <w:t>Youth Award in Human Rights</w:t>
      </w:r>
    </w:p>
    <w:p w:rsidR="008D736E" w:rsidRDefault="008D736E" w:rsidP="008D736E">
      <w:pPr>
        <w:pStyle w:val="ListParagraph"/>
        <w:tabs>
          <w:tab w:val="left" w:pos="8180"/>
        </w:tabs>
        <w:ind w:left="360"/>
        <w:rPr>
          <w:rStyle w:val="st"/>
          <w:b/>
          <w:sz w:val="24"/>
          <w:szCs w:val="24"/>
        </w:rPr>
      </w:pPr>
      <w:r>
        <w:rPr>
          <w:rStyle w:val="st"/>
          <w:sz w:val="24"/>
          <w:szCs w:val="24"/>
        </w:rPr>
        <w:t xml:space="preserve">Young </w:t>
      </w:r>
      <w:r w:rsidRPr="00033E9D">
        <w:rPr>
          <w:rStyle w:val="st"/>
          <w:sz w:val="24"/>
          <w:szCs w:val="24"/>
        </w:rPr>
        <w:t>women from the age of 15-2</w:t>
      </w:r>
      <w:r>
        <w:rPr>
          <w:rStyle w:val="st"/>
          <w:sz w:val="24"/>
          <w:szCs w:val="24"/>
        </w:rPr>
        <w:t>4 are eligible for nomination</w:t>
      </w:r>
      <w:r w:rsidRPr="00033E9D">
        <w:rPr>
          <w:rStyle w:val="st"/>
          <w:sz w:val="24"/>
          <w:szCs w:val="24"/>
        </w:rPr>
        <w:t>.</w:t>
      </w:r>
    </w:p>
    <w:p w:rsidR="008D736E" w:rsidRDefault="008D736E" w:rsidP="008D736E">
      <w:pPr>
        <w:pStyle w:val="ListParagraph"/>
        <w:tabs>
          <w:tab w:val="left" w:pos="8180"/>
        </w:tabs>
        <w:ind w:left="360"/>
        <w:rPr>
          <w:rStyle w:val="st"/>
          <w:b/>
          <w:sz w:val="24"/>
          <w:szCs w:val="24"/>
        </w:rPr>
      </w:pPr>
      <w:r>
        <w:rPr>
          <w:rStyle w:val="st"/>
          <w:sz w:val="24"/>
          <w:szCs w:val="24"/>
        </w:rPr>
        <w:t>T</w:t>
      </w:r>
      <w:r w:rsidRPr="00033E9D">
        <w:rPr>
          <w:rStyle w:val="st"/>
          <w:sz w:val="24"/>
          <w:szCs w:val="24"/>
        </w:rPr>
        <w:t xml:space="preserve">his category includes but </w:t>
      </w:r>
      <w:r>
        <w:rPr>
          <w:rStyle w:val="st"/>
          <w:sz w:val="24"/>
          <w:szCs w:val="24"/>
        </w:rPr>
        <w:t xml:space="preserve">is </w:t>
      </w:r>
      <w:r w:rsidRPr="00033E9D">
        <w:rPr>
          <w:rStyle w:val="st"/>
          <w:sz w:val="24"/>
          <w:szCs w:val="24"/>
        </w:rPr>
        <w:t xml:space="preserve">not limited to school, vocational and university students; and working </w:t>
      </w:r>
      <w:r w:rsidR="00365364">
        <w:rPr>
          <w:rStyle w:val="st"/>
          <w:sz w:val="24"/>
          <w:szCs w:val="24"/>
        </w:rPr>
        <w:t>(</w:t>
      </w:r>
      <w:r w:rsidRPr="00033E9D">
        <w:rPr>
          <w:rStyle w:val="st"/>
          <w:sz w:val="24"/>
          <w:szCs w:val="24"/>
        </w:rPr>
        <w:t>young</w:t>
      </w:r>
      <w:r w:rsidR="00365364">
        <w:rPr>
          <w:rStyle w:val="st"/>
          <w:sz w:val="24"/>
          <w:szCs w:val="24"/>
        </w:rPr>
        <w:t>)</w:t>
      </w:r>
      <w:r w:rsidRPr="00033E9D">
        <w:rPr>
          <w:rStyle w:val="st"/>
          <w:sz w:val="24"/>
          <w:szCs w:val="24"/>
        </w:rPr>
        <w:t xml:space="preserve"> women.</w:t>
      </w:r>
      <w:r>
        <w:rPr>
          <w:rStyle w:val="st"/>
          <w:sz w:val="24"/>
          <w:szCs w:val="24"/>
        </w:rPr>
        <w:t xml:space="preserve"> It includes but is</w:t>
      </w:r>
      <w:r w:rsidRPr="00033E9D">
        <w:rPr>
          <w:rStyle w:val="st"/>
          <w:sz w:val="24"/>
          <w:szCs w:val="24"/>
        </w:rPr>
        <w:t xml:space="preserve"> not limited to youth who are actively involved in the advancement of human rights; and/or promotes the cause</w:t>
      </w:r>
      <w:r>
        <w:rPr>
          <w:rStyle w:val="st"/>
          <w:sz w:val="24"/>
          <w:szCs w:val="24"/>
        </w:rPr>
        <w:t xml:space="preserve"> of human rights</w:t>
      </w:r>
      <w:r w:rsidRPr="00033E9D">
        <w:rPr>
          <w:rStyle w:val="st"/>
          <w:sz w:val="24"/>
          <w:szCs w:val="24"/>
        </w:rPr>
        <w:t xml:space="preserve"> in their community; and/or takes a leadership role and volunteers in community service involving a general or specific area of human rights. </w:t>
      </w:r>
    </w:p>
    <w:p w:rsidR="00162BFB" w:rsidRDefault="00162BFB">
      <w:pPr>
        <w:rPr>
          <w:rStyle w:val="st"/>
          <w:b/>
          <w:sz w:val="24"/>
          <w:szCs w:val="24"/>
        </w:rPr>
      </w:pPr>
    </w:p>
    <w:p w:rsidR="00162BFB" w:rsidRDefault="00162BFB">
      <w:pPr>
        <w:rPr>
          <w:rStyle w:val="st"/>
          <w:b/>
          <w:sz w:val="24"/>
          <w:szCs w:val="24"/>
        </w:rPr>
      </w:pPr>
    </w:p>
    <w:p w:rsidR="00E20C51" w:rsidRPr="00365364" w:rsidRDefault="00E20C51">
      <w:pPr>
        <w:rPr>
          <w:rStyle w:val="st"/>
          <w:b/>
          <w:sz w:val="24"/>
          <w:szCs w:val="24"/>
        </w:rPr>
      </w:pPr>
      <w:r w:rsidRPr="00033E9D">
        <w:rPr>
          <w:rStyle w:val="st"/>
          <w:b/>
          <w:sz w:val="24"/>
          <w:szCs w:val="24"/>
        </w:rPr>
        <w:t xml:space="preserve">All nomination forms must be submitted </w:t>
      </w:r>
      <w:r w:rsidR="00757486">
        <w:rPr>
          <w:rStyle w:val="st"/>
          <w:b/>
          <w:sz w:val="24"/>
          <w:szCs w:val="24"/>
        </w:rPr>
        <w:t xml:space="preserve">via email </w:t>
      </w:r>
      <w:r w:rsidRPr="00033E9D">
        <w:rPr>
          <w:rStyle w:val="st"/>
          <w:b/>
          <w:sz w:val="24"/>
          <w:szCs w:val="24"/>
        </w:rPr>
        <w:t xml:space="preserve">to </w:t>
      </w:r>
      <w:hyperlink r:id="rId10" w:history="1">
        <w:r w:rsidR="00F91750" w:rsidRPr="00757486">
          <w:rPr>
            <w:rStyle w:val="Hyperlink"/>
            <w:b/>
            <w:color w:val="0070C0"/>
            <w:sz w:val="24"/>
            <w:szCs w:val="24"/>
          </w:rPr>
          <w:t>ntchre@gmail.com</w:t>
        </w:r>
      </w:hyperlink>
      <w:r w:rsidRPr="00033E9D">
        <w:rPr>
          <w:rStyle w:val="st"/>
          <w:b/>
          <w:sz w:val="24"/>
          <w:szCs w:val="24"/>
        </w:rPr>
        <w:t xml:space="preserve"> </w:t>
      </w:r>
      <w:r w:rsidR="00893D22">
        <w:rPr>
          <w:rStyle w:val="st"/>
          <w:b/>
          <w:sz w:val="24"/>
          <w:szCs w:val="24"/>
        </w:rPr>
        <w:t>by</w:t>
      </w:r>
      <w:r w:rsidRPr="00033E9D">
        <w:rPr>
          <w:rStyle w:val="st"/>
          <w:b/>
          <w:sz w:val="24"/>
          <w:szCs w:val="24"/>
        </w:rPr>
        <w:t xml:space="preserve"> </w:t>
      </w:r>
      <w:r w:rsidR="001A355D" w:rsidRPr="001A355D">
        <w:rPr>
          <w:rStyle w:val="st"/>
          <w:b/>
          <w:sz w:val="24"/>
          <w:szCs w:val="24"/>
          <w:u w:val="single"/>
        </w:rPr>
        <w:t>15</w:t>
      </w:r>
      <w:r w:rsidR="00365364" w:rsidRPr="001A355D">
        <w:rPr>
          <w:rStyle w:val="st"/>
          <w:b/>
          <w:sz w:val="24"/>
          <w:szCs w:val="24"/>
          <w:u w:val="single"/>
        </w:rPr>
        <w:t xml:space="preserve"> </w:t>
      </w:r>
      <w:r w:rsidR="003B1470" w:rsidRPr="001A355D">
        <w:rPr>
          <w:rStyle w:val="st"/>
          <w:b/>
          <w:sz w:val="24"/>
          <w:szCs w:val="24"/>
          <w:u w:val="single"/>
        </w:rPr>
        <w:t>February, 2012</w:t>
      </w:r>
      <w:r w:rsidR="003B1470">
        <w:rPr>
          <w:rStyle w:val="st"/>
          <w:b/>
          <w:sz w:val="24"/>
          <w:szCs w:val="24"/>
        </w:rPr>
        <w:t xml:space="preserve">. </w:t>
      </w:r>
      <w:r w:rsidR="00162BFB">
        <w:rPr>
          <w:rStyle w:val="st"/>
          <w:b/>
          <w:sz w:val="24"/>
          <w:szCs w:val="24"/>
        </w:rPr>
        <w:t xml:space="preserve">Late entries will be accepted </w:t>
      </w:r>
      <w:r w:rsidR="001A355D">
        <w:rPr>
          <w:rStyle w:val="st"/>
          <w:b/>
          <w:sz w:val="24"/>
          <w:szCs w:val="24"/>
        </w:rPr>
        <w:t xml:space="preserve">depending on the response in each category. </w:t>
      </w:r>
      <w:r w:rsidR="003B1470">
        <w:rPr>
          <w:rStyle w:val="st"/>
          <w:b/>
          <w:sz w:val="24"/>
          <w:szCs w:val="24"/>
        </w:rPr>
        <w:t xml:space="preserve">Please use the nomination form </w:t>
      </w:r>
      <w:r w:rsidR="00F91750">
        <w:rPr>
          <w:rStyle w:val="st"/>
          <w:b/>
          <w:sz w:val="24"/>
          <w:szCs w:val="24"/>
        </w:rPr>
        <w:t>in this document. You</w:t>
      </w:r>
      <w:r w:rsidR="003B1470">
        <w:rPr>
          <w:rStyle w:val="st"/>
          <w:b/>
          <w:sz w:val="24"/>
          <w:szCs w:val="24"/>
        </w:rPr>
        <w:t xml:space="preserve"> may attach other documents to support your application. </w:t>
      </w:r>
      <w:r w:rsidR="00E043A9" w:rsidRPr="00365364">
        <w:rPr>
          <w:rStyle w:val="st"/>
          <w:b/>
          <w:sz w:val="24"/>
          <w:szCs w:val="24"/>
        </w:rPr>
        <w:t>The p</w:t>
      </w:r>
      <w:r w:rsidRPr="00365364">
        <w:rPr>
          <w:rStyle w:val="st"/>
          <w:b/>
          <w:sz w:val="24"/>
          <w:szCs w:val="24"/>
        </w:rPr>
        <w:t xml:space="preserve">erson nominating </w:t>
      </w:r>
      <w:r w:rsidR="00033E9D" w:rsidRPr="00365364">
        <w:rPr>
          <w:rStyle w:val="st"/>
          <w:b/>
          <w:sz w:val="24"/>
          <w:szCs w:val="24"/>
        </w:rPr>
        <w:t>may</w:t>
      </w:r>
      <w:r w:rsidRPr="00365364">
        <w:rPr>
          <w:rStyle w:val="st"/>
          <w:b/>
          <w:sz w:val="24"/>
          <w:szCs w:val="24"/>
        </w:rPr>
        <w:t xml:space="preserve"> nominate more than one nominee and may also nominate the same nominee in more than one category.</w:t>
      </w:r>
      <w:r w:rsidR="00365364">
        <w:rPr>
          <w:rStyle w:val="st"/>
          <w:b/>
          <w:sz w:val="24"/>
          <w:szCs w:val="24"/>
        </w:rPr>
        <w:t xml:space="preserve">  You may also self-nominate. </w:t>
      </w:r>
      <w:r w:rsidR="00893D22">
        <w:rPr>
          <w:rStyle w:val="st"/>
          <w:b/>
          <w:sz w:val="24"/>
          <w:szCs w:val="24"/>
        </w:rPr>
        <w:t xml:space="preserve">The </w:t>
      </w:r>
      <w:r w:rsidR="00365364">
        <w:rPr>
          <w:rStyle w:val="st"/>
          <w:b/>
          <w:sz w:val="24"/>
          <w:szCs w:val="24"/>
        </w:rPr>
        <w:t xml:space="preserve">Award recipients </w:t>
      </w:r>
      <w:r w:rsidR="00365364" w:rsidRPr="00033E9D">
        <w:rPr>
          <w:rStyle w:val="st"/>
          <w:b/>
          <w:sz w:val="24"/>
          <w:szCs w:val="24"/>
        </w:rPr>
        <w:t xml:space="preserve">will be informed and invited to attend the Awards Night.  </w:t>
      </w:r>
    </w:p>
    <w:p w:rsidR="00757486" w:rsidRDefault="00757486">
      <w:pPr>
        <w:rPr>
          <w:rStyle w:val="st"/>
          <w:b/>
          <w:color w:val="0070C0"/>
          <w:sz w:val="24"/>
          <w:szCs w:val="24"/>
        </w:rPr>
      </w:pPr>
      <w:r w:rsidRPr="00FD0545">
        <w:rPr>
          <w:rStyle w:val="st"/>
          <w:b/>
          <w:sz w:val="24"/>
          <w:szCs w:val="24"/>
        </w:rPr>
        <w:t>For further information or clarification</w:t>
      </w:r>
      <w:r w:rsidR="00FD0545">
        <w:rPr>
          <w:rStyle w:val="st"/>
          <w:b/>
          <w:sz w:val="24"/>
          <w:szCs w:val="24"/>
        </w:rPr>
        <w:t xml:space="preserve"> on the nomination process, you may </w:t>
      </w:r>
      <w:r w:rsidR="00365364">
        <w:rPr>
          <w:rStyle w:val="st"/>
          <w:b/>
          <w:sz w:val="24"/>
          <w:szCs w:val="24"/>
        </w:rPr>
        <w:t>email</w:t>
      </w:r>
      <w:r w:rsidRPr="00FD0545">
        <w:rPr>
          <w:rStyle w:val="st"/>
          <w:b/>
          <w:sz w:val="24"/>
          <w:szCs w:val="24"/>
        </w:rPr>
        <w:t xml:space="preserve"> </w:t>
      </w:r>
      <w:r w:rsidR="001A355D">
        <w:rPr>
          <w:rStyle w:val="st"/>
          <w:b/>
          <w:sz w:val="24"/>
          <w:szCs w:val="24"/>
        </w:rPr>
        <w:t>J</w:t>
      </w:r>
      <w:r w:rsidRPr="00FD0545">
        <w:rPr>
          <w:rStyle w:val="st"/>
          <w:b/>
          <w:sz w:val="24"/>
          <w:szCs w:val="24"/>
        </w:rPr>
        <w:t xml:space="preserve">eswynn Yogaratnam at </w:t>
      </w:r>
      <w:hyperlink r:id="rId11" w:history="1">
        <w:r w:rsidRPr="00FD0545">
          <w:rPr>
            <w:rStyle w:val="Hyperlink"/>
            <w:b/>
            <w:color w:val="0070C0"/>
            <w:sz w:val="24"/>
            <w:szCs w:val="24"/>
          </w:rPr>
          <w:t>jeswynn.yogaratnam@cdu.edu.au</w:t>
        </w:r>
      </w:hyperlink>
      <w:r w:rsidRPr="00FD0545">
        <w:rPr>
          <w:rStyle w:val="st"/>
          <w:b/>
          <w:color w:val="0070C0"/>
          <w:sz w:val="24"/>
          <w:szCs w:val="24"/>
        </w:rPr>
        <w:t xml:space="preserve">. </w:t>
      </w:r>
    </w:p>
    <w:p w:rsidR="00CE7381" w:rsidRDefault="00033E9D" w:rsidP="004425D9">
      <w:pPr>
        <w:jc w:val="center"/>
        <w:rPr>
          <w:rStyle w:val="st"/>
          <w:b/>
        </w:rPr>
      </w:pPr>
      <w:r w:rsidRPr="00FD0545">
        <w:rPr>
          <w:rStyle w:val="st"/>
          <w:b/>
        </w:rPr>
        <w:br w:type="page"/>
      </w:r>
      <w:r w:rsidR="00FE44B6" w:rsidRPr="00FE44B6">
        <w:rPr>
          <w:rStyle w:val="st"/>
          <w:b/>
        </w:rPr>
        <w:lastRenderedPageBreak/>
        <w:pict>
          <v:shape id="_x0000_i1030" type="#_x0000_t136" style="width:321.5pt;height:28pt;mso-position-horizontal:absolute;mso-position-vertical:absolute" fillcolor="#c00000" strokecolor="#ffc000" strokeweight="1.5pt">
            <v:shadow on="t" color="#900"/>
            <v:textpath style="font-family:&quot;Impact&quot;;v-text-kern:t" trim="t" fitpath="t" string="Nomination Form"/>
          </v:shape>
        </w:pict>
      </w:r>
    </w:p>
    <w:p w:rsidR="004425D9" w:rsidRDefault="004425D9" w:rsidP="00B271C7">
      <w:pPr>
        <w:tabs>
          <w:tab w:val="left" w:pos="8180"/>
        </w:tabs>
        <w:rPr>
          <w:rStyle w:val="st"/>
          <w:b/>
        </w:rPr>
      </w:pPr>
    </w:p>
    <w:p w:rsidR="00162BFB" w:rsidRPr="00E20C51" w:rsidRDefault="00162BFB" w:rsidP="00162BFB">
      <w:pPr>
        <w:tabs>
          <w:tab w:val="left" w:pos="8180"/>
        </w:tabs>
        <w:rPr>
          <w:b/>
        </w:rPr>
      </w:pPr>
      <w:r w:rsidRPr="00E20C51">
        <w:rPr>
          <w:b/>
        </w:rPr>
        <w:t>Nominee</w:t>
      </w:r>
    </w:p>
    <w:p w:rsidR="00162BFB" w:rsidRDefault="00162BFB" w:rsidP="00162BFB">
      <w:pPr>
        <w:tabs>
          <w:tab w:val="left" w:pos="8180"/>
        </w:tabs>
      </w:pPr>
      <w:r>
        <w:t>Name of nominee:</w:t>
      </w:r>
    </w:p>
    <w:p w:rsidR="00162BFB" w:rsidRDefault="00162BFB" w:rsidP="00162BFB">
      <w:pPr>
        <w:tabs>
          <w:tab w:val="left" w:pos="8180"/>
        </w:tabs>
      </w:pPr>
      <w:r>
        <w:t>Category:</w:t>
      </w:r>
    </w:p>
    <w:p w:rsidR="00162BFB" w:rsidRDefault="00162BFB" w:rsidP="00162BFB">
      <w:pPr>
        <w:tabs>
          <w:tab w:val="left" w:pos="8180"/>
        </w:tabs>
      </w:pPr>
      <w:r>
        <w:t>Email/contact number:</w:t>
      </w:r>
    </w:p>
    <w:p w:rsidR="00162BFB" w:rsidRPr="00E20C51" w:rsidRDefault="00162BFB" w:rsidP="00162BFB">
      <w:pPr>
        <w:tabs>
          <w:tab w:val="left" w:pos="8180"/>
        </w:tabs>
        <w:rPr>
          <w:rStyle w:val="st"/>
          <w:b/>
        </w:rPr>
      </w:pPr>
      <w:r w:rsidRPr="00E20C51">
        <w:rPr>
          <w:rStyle w:val="st"/>
          <w:b/>
        </w:rPr>
        <w:t>Person nominating</w:t>
      </w:r>
    </w:p>
    <w:p w:rsidR="00162BFB" w:rsidRDefault="00162BFB" w:rsidP="00162BFB">
      <w:pPr>
        <w:tabs>
          <w:tab w:val="left" w:pos="8180"/>
        </w:tabs>
      </w:pPr>
      <w:r>
        <w:t>Name:</w:t>
      </w:r>
    </w:p>
    <w:p w:rsidR="00162BFB" w:rsidRDefault="00162BFB" w:rsidP="00162BFB">
      <w:pPr>
        <w:tabs>
          <w:tab w:val="left" w:pos="8180"/>
        </w:tabs>
      </w:pPr>
      <w:r>
        <w:t>Email/ contact number:</w:t>
      </w:r>
    </w:p>
    <w:p w:rsidR="00E20C51" w:rsidRPr="00B271C7" w:rsidRDefault="00E20C51" w:rsidP="00CE7381">
      <w:pPr>
        <w:tabs>
          <w:tab w:val="left" w:pos="8180"/>
        </w:tabs>
      </w:pPr>
      <w:r>
        <w:t>Reasons for nomination:</w:t>
      </w:r>
      <w:r w:rsidR="00CE7381">
        <w:t xml:space="preserve"> (you may include references to nominee’s contribution/s</w:t>
      </w:r>
      <w:r w:rsidR="003F6176">
        <w:t xml:space="preserve"> and supporting documents</w:t>
      </w:r>
      <w:r w:rsidR="00CE7381">
        <w:t>)</w:t>
      </w:r>
    </w:p>
    <w:sectPr w:rsidR="00E20C51" w:rsidRPr="00B271C7" w:rsidSect="004758D0">
      <w:pgSz w:w="11906" w:h="16838"/>
      <w:pgMar w:top="1440" w:right="1440" w:bottom="1440" w:left="1440" w:header="708" w:footer="708" w:gutter="0"/>
      <w:pgBorders w:offsetFrom="page">
        <w:top w:val="tornPaperBlack" w:sz="31" w:space="24" w:color="auto"/>
        <w:left w:val="tornPaperBlack" w:sz="31" w:space="24" w:color="auto"/>
        <w:bottom w:val="tornPaperBlack" w:sz="31" w:space="24" w:color="auto"/>
        <w:right w:val="tornPaperBlack" w:sz="3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A032E7"/>
    <w:multiLevelType w:val="hybridMultilevel"/>
    <w:tmpl w:val="69BCE5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9042A03"/>
    <w:multiLevelType w:val="hybridMultilevel"/>
    <w:tmpl w:val="6FB6F9C8"/>
    <w:lvl w:ilvl="0" w:tplc="DC74087A">
      <w:start w:val="10"/>
      <w:numFmt w:val="bullet"/>
      <w:lvlText w:val="-"/>
      <w:lvlJc w:val="left"/>
      <w:pPr>
        <w:ind w:left="644" w:hanging="360"/>
      </w:pPr>
      <w:rPr>
        <w:rFonts w:ascii="Calibri" w:eastAsiaTheme="minorHAnsi" w:hAnsi="Calibri" w:cstheme="minorBidi"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proofState w:spelling="clean" w:grammar="clean"/>
  <w:defaultTabStop w:val="720"/>
  <w:characterSpacingControl w:val="doNotCompress"/>
  <w:compat/>
  <w:rsids>
    <w:rsidRoot w:val="00B271C7"/>
    <w:rsid w:val="00020209"/>
    <w:rsid w:val="00033E9D"/>
    <w:rsid w:val="00100F1E"/>
    <w:rsid w:val="00136052"/>
    <w:rsid w:val="001460D1"/>
    <w:rsid w:val="00162BFB"/>
    <w:rsid w:val="001A355D"/>
    <w:rsid w:val="00354F9B"/>
    <w:rsid w:val="00365364"/>
    <w:rsid w:val="003B1470"/>
    <w:rsid w:val="003F6176"/>
    <w:rsid w:val="004425D9"/>
    <w:rsid w:val="004758D0"/>
    <w:rsid w:val="00487997"/>
    <w:rsid w:val="005F12B8"/>
    <w:rsid w:val="006F71B2"/>
    <w:rsid w:val="00757486"/>
    <w:rsid w:val="0078424B"/>
    <w:rsid w:val="008745A8"/>
    <w:rsid w:val="00893D22"/>
    <w:rsid w:val="008D736E"/>
    <w:rsid w:val="008F7057"/>
    <w:rsid w:val="00977886"/>
    <w:rsid w:val="009D2E49"/>
    <w:rsid w:val="00B17204"/>
    <w:rsid w:val="00B271C7"/>
    <w:rsid w:val="00B4056E"/>
    <w:rsid w:val="00B6567A"/>
    <w:rsid w:val="00BB5724"/>
    <w:rsid w:val="00BE3535"/>
    <w:rsid w:val="00C14F09"/>
    <w:rsid w:val="00CE7381"/>
    <w:rsid w:val="00DD526F"/>
    <w:rsid w:val="00E043A9"/>
    <w:rsid w:val="00E20C51"/>
    <w:rsid w:val="00EA0624"/>
    <w:rsid w:val="00F91750"/>
    <w:rsid w:val="00FD0545"/>
    <w:rsid w:val="00FE44B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9">
      <o:colormru v:ext="edit" colors="#fe0202"/>
      <o:colormenu v:ext="edit" fillcolor="#fe020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
    <w:name w:val="st"/>
    <w:basedOn w:val="DefaultParagraphFont"/>
    <w:uiPriority w:val="99"/>
    <w:rsid w:val="00B271C7"/>
  </w:style>
  <w:style w:type="paragraph" w:styleId="ListParagraph">
    <w:name w:val="List Paragraph"/>
    <w:basedOn w:val="Normal"/>
    <w:uiPriority w:val="99"/>
    <w:qFormat/>
    <w:rsid w:val="00BB5724"/>
    <w:pPr>
      <w:ind w:left="720"/>
      <w:contextualSpacing/>
    </w:pPr>
  </w:style>
  <w:style w:type="character" w:styleId="Hyperlink">
    <w:name w:val="Hyperlink"/>
    <w:basedOn w:val="DefaultParagraphFont"/>
    <w:uiPriority w:val="99"/>
    <w:unhideWhenUsed/>
    <w:rsid w:val="00E20C51"/>
    <w:rPr>
      <w:color w:val="5F5F5F" w:themeColor="hyperlink"/>
      <w:u w:val="single"/>
    </w:rPr>
  </w:style>
  <w:style w:type="character" w:styleId="HTMLCite">
    <w:name w:val="HTML Cite"/>
    <w:basedOn w:val="DefaultParagraphFont"/>
    <w:uiPriority w:val="99"/>
    <w:semiHidden/>
    <w:unhideWhenUsed/>
    <w:rsid w:val="00CE7381"/>
    <w:rPr>
      <w:i/>
      <w:iCs/>
    </w:rPr>
  </w:style>
  <w:style w:type="paragraph" w:styleId="BalloonText">
    <w:name w:val="Balloon Text"/>
    <w:basedOn w:val="Normal"/>
    <w:link w:val="BalloonTextChar"/>
    <w:uiPriority w:val="99"/>
    <w:semiHidden/>
    <w:unhideWhenUsed/>
    <w:rsid w:val="004425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25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n.org/en/documents/udh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eswynn.yogaratnam@cdu.edu.au" TargetMode="External"/><Relationship Id="rId5" Type="http://schemas.openxmlformats.org/officeDocument/2006/relationships/settings" Target="settings.xml"/><Relationship Id="rId10" Type="http://schemas.openxmlformats.org/officeDocument/2006/relationships/hyperlink" Target="mailto:ntchre@gmail.com" TargetMode="External"/><Relationship Id="rId4" Type="http://schemas.openxmlformats.org/officeDocument/2006/relationships/image" Target="media/image1.jpeg"/><Relationship Id="rId9" Type="http://schemas.openxmlformats.org/officeDocument/2006/relationships/hyperlink" Target="http://www.un.org/womenwatch/daw/cedaw/"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814A4-BAD5-4DD1-82C5-5D8235162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785</Words>
  <Characters>4330</Characters>
  <Application>Microsoft Office Word</Application>
  <DocSecurity>0</DocSecurity>
  <Lines>88</Lines>
  <Paragraphs>31</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5084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cp:lastPrinted>2012-01-27T02:37:00Z</cp:lastPrinted>
  <dcterms:created xsi:type="dcterms:W3CDTF">2012-01-27T09:06:00Z</dcterms:created>
  <dcterms:modified xsi:type="dcterms:W3CDTF">2012-01-27T09:06:00Z</dcterms:modified>
</cp:coreProperties>
</file>